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2"/>
        <w:ind w:left="1" w:right="1"/>
        <w:jc w:val="center"/>
      </w:pPr>
      <w:r>
        <w:rPr>
          <w:w w:val="80"/>
        </w:rPr>
        <w:t>RELATÓRIO</w:t>
      </w:r>
      <w:r>
        <w:rPr>
          <w:spacing w:val="-9"/>
        </w:rPr>
        <w:t> </w:t>
      </w:r>
      <w:r>
        <w:rPr>
          <w:w w:val="80"/>
        </w:rPr>
        <w:t>PARCIAL</w:t>
      </w:r>
      <w:r>
        <w:rPr>
          <w:spacing w:val="-10"/>
        </w:rPr>
        <w:t> </w:t>
      </w:r>
      <w:r>
        <w:rPr>
          <w:w w:val="80"/>
        </w:rPr>
        <w:t>DE</w:t>
      </w:r>
      <w:r>
        <w:rPr>
          <w:spacing w:val="-7"/>
        </w:rPr>
        <w:t> </w:t>
      </w:r>
      <w:r>
        <w:rPr>
          <w:w w:val="80"/>
        </w:rPr>
        <w:t>ATIVIDADE</w:t>
      </w:r>
      <w:r>
        <w:rPr>
          <w:spacing w:val="-8"/>
        </w:rPr>
        <w:t> </w:t>
      </w:r>
      <w:r>
        <w:rPr>
          <w:w w:val="80"/>
        </w:rPr>
        <w:t>CURRICULAR</w:t>
      </w:r>
      <w:r>
        <w:rPr>
          <w:spacing w:val="-8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3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9"/>
                <w:w w:val="9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95"/>
                <w:sz w:val="24"/>
              </w:rPr>
              <w:t>Identificação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11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10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3" w:hRule="atLeast"/>
        </w:trPr>
        <w:tc>
          <w:tcPr>
            <w:tcW w:w="9180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08/06/2026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Foco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1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>
      <w:pPr>
        <w:pStyle w:val="BodyText"/>
        <w:spacing w:before="188" w:after="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655" w:hRule="atLeast"/>
        </w:trPr>
        <w:tc>
          <w:tcPr>
            <w:tcW w:w="9180" w:type="dxa"/>
          </w:tcPr>
          <w:p>
            <w:pPr>
              <w:pStyle w:val="TableParagraph"/>
              <w:spacing w:line="272" w:lineRule="exact" w:before="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72" w:lineRule="exact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Gabrielle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Bastos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Santos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5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Nathalya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Cristina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Penteado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1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3035" w:hRule="atLeast"/>
        </w:trPr>
        <w:tc>
          <w:tcPr>
            <w:tcW w:w="9180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atividade teve como objetivo promover a educação em saúde e conscientizar a população sobre o </w:t>
            </w:r>
            <w:r>
              <w:rPr>
                <w:w w:val="90"/>
                <w:sz w:val="24"/>
              </w:rPr>
              <w:t>Diabetes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Mellitus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tipo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1,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ressaltando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importância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reconhecimento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precoce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doença,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 </w:t>
            </w:r>
            <w:r>
              <w:rPr>
                <w:w w:val="80"/>
                <w:sz w:val="24"/>
              </w:rPr>
              <w:t>monitoramento da glicemia e do tratamento adequado para a prevenção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 complicações. Durante a ação, buscou-se orientar os participantes sobre as características da doença, seus principais sinais e </w:t>
            </w:r>
            <w:r>
              <w:rPr>
                <w:w w:val="90"/>
                <w:sz w:val="24"/>
              </w:rPr>
              <w:t>sintomas, a necessidade do uso contínuo de insulina e da realização do acompanhamento </w:t>
            </w:r>
            <w:r>
              <w:rPr>
                <w:w w:val="80"/>
                <w:sz w:val="24"/>
              </w:rPr>
              <w:t>multiprofissional. Além disso, foram realizadas a verificação da glicemia capilar, a aferição da pressão arterial e a avaliação da saturação de oxigênio e da frequência cardíaca, proporcionando uma avaliação básica do estado de saúde dos participantes e reforçando a importância da prevenção, do</w:t>
            </w:r>
            <w:r>
              <w:rPr>
                <w:spacing w:val="19"/>
                <w:sz w:val="24"/>
              </w:rPr>
              <w:t> </w:t>
            </w:r>
            <w:r>
              <w:rPr>
                <w:w w:val="80"/>
                <w:sz w:val="24"/>
              </w:rPr>
              <w:t>autocuidado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e do acompanhamento periódico dos indicadores de saúde. A atividade também teve como finalidade</w:t>
            </w:r>
          </w:p>
          <w:p>
            <w:pPr>
              <w:pStyle w:val="TableParagraph"/>
              <w:spacing w:line="276" w:lineRule="exact"/>
              <w:ind w:right="111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proporcionar aos acadêmicos a aplicação prática dos conhecimentos adquiridos durante a graduação, </w:t>
            </w:r>
            <w:r>
              <w:rPr>
                <w:w w:val="85"/>
                <w:sz w:val="24"/>
              </w:rPr>
              <w:t>fortalecendo a integração entre a universidade e a comunidade.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 w:after="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5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3857" w:hRule="atLeast"/>
        </w:trPr>
        <w:tc>
          <w:tcPr>
            <w:tcW w:w="9211" w:type="dxa"/>
          </w:tcPr>
          <w:p>
            <w:pPr>
              <w:pStyle w:val="TableParagraph"/>
              <w:spacing w:before="1"/>
              <w:ind w:right="86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atividade extensionista foi realizada na feira da cidade com o objetivo de promover a educação em </w:t>
            </w:r>
            <w:r>
              <w:rPr>
                <w:w w:val="90"/>
                <w:sz w:val="24"/>
              </w:rPr>
              <w:t>saúde e conscientizar a população sobre o Diabetes Mellitus tipo 1, uma doença autoimune </w:t>
            </w:r>
            <w:r>
              <w:rPr>
                <w:w w:val="80"/>
                <w:sz w:val="24"/>
              </w:rPr>
              <w:t>caracterizada pela destruição das células beta do pâncreas, resultando na deficiência da produção de insulina e na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necessidade de tratamento contínuo. Durante a ação, foi realizada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a verificação da glicemia </w:t>
            </w:r>
            <w:r>
              <w:rPr>
                <w:w w:val="90"/>
                <w:sz w:val="24"/>
              </w:rPr>
              <w:t>capilar casual dos participantes, seguindo as normas de biossegurança e utilizando materiais </w:t>
            </w:r>
            <w:r>
              <w:rPr>
                <w:w w:val="80"/>
                <w:sz w:val="24"/>
              </w:rPr>
              <w:t>apropriados para o procedimento. Também foram aferidos a pressão arterial, a saturação periférica de </w:t>
            </w:r>
            <w:r>
              <w:rPr>
                <w:w w:val="85"/>
                <w:sz w:val="24"/>
              </w:rPr>
              <w:t>oxigênio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frequência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cardíaca,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permitindo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uma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avaliação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complementar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condições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gerais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 saúde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participantes.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Após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procedimento,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resultados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foram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informados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individualmente, </w:t>
            </w:r>
            <w:r>
              <w:rPr>
                <w:w w:val="90"/>
                <w:sz w:val="24"/>
              </w:rPr>
              <w:t>acompanhados de orientações sobre os valores de referência da glicemia, a importância do </w:t>
            </w:r>
            <w:r>
              <w:rPr>
                <w:w w:val="85"/>
                <w:sz w:val="24"/>
              </w:rPr>
              <w:t>monitoramento frequente, os principais sinais e sintomas da hiperglicemia e da hipoglicemia e a </w:t>
            </w:r>
            <w:r>
              <w:rPr>
                <w:w w:val="80"/>
                <w:sz w:val="24"/>
              </w:rPr>
              <w:t>necessidade de acompanhamento médico para diagnóstico, tratamento e controle adequado da doença.</w:t>
            </w:r>
          </w:p>
          <w:p>
            <w:pPr>
              <w:pStyle w:val="TableParagraph"/>
              <w:spacing w:line="270" w:lineRule="atLeast" w:before="248"/>
              <w:ind w:right="100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Os resultados alcançados evidenciaram a importância da atividade na disseminação de informações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Diabetes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Mellitus tipo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promoção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educação em saúde.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ação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permitiu esclarecer</w:t>
            </w:r>
          </w:p>
        </w:tc>
      </w:tr>
    </w:tbl>
    <w:p>
      <w:pPr>
        <w:pStyle w:val="TableParagraph"/>
        <w:spacing w:after="0" w:line="270" w:lineRule="atLeast"/>
        <w:jc w:val="both"/>
        <w:rPr>
          <w:sz w:val="24"/>
        </w:rPr>
        <w:sectPr>
          <w:headerReference w:type="default" r:id="rId5"/>
          <w:type w:val="continuous"/>
          <w:pgSz w:w="11920" w:h="16850"/>
          <w:pgMar w:header="694" w:footer="0" w:top="1640" w:bottom="280" w:left="1275" w:right="1275"/>
          <w:pgNumType w:start="1"/>
        </w:sectPr>
      </w:pPr>
    </w:p>
    <w:p>
      <w:pPr>
        <w:pStyle w:val="BodyText"/>
        <w:spacing w:before="1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1931" w:hRule="atLeast"/>
        </w:trPr>
        <w:tc>
          <w:tcPr>
            <w:tcW w:w="9211" w:type="dxa"/>
          </w:tcPr>
          <w:p>
            <w:pPr>
              <w:pStyle w:val="TableParagraph"/>
              <w:ind w:right="87"/>
              <w:rPr>
                <w:sz w:val="24"/>
              </w:rPr>
            </w:pPr>
            <w:r>
              <w:rPr>
                <w:w w:val="80"/>
                <w:sz w:val="24"/>
              </w:rPr>
              <w:t>dúvidas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população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sobre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doença,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destacando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diagnóstico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precoce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controle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adequado </w:t>
            </w:r>
            <w:r>
              <w:rPr>
                <w:w w:val="85"/>
                <w:sz w:val="24"/>
              </w:rPr>
              <w:t>da glicemia são fundamentais para reduzir o risco de complicações agudas, como a cetoacidose </w:t>
            </w:r>
            <w:r>
              <w:rPr>
                <w:w w:val="80"/>
                <w:sz w:val="24"/>
              </w:rPr>
              <w:t>diabética, e complicações crônicas, como alterações renais, oculares, neurológicas e cardiovasculares. Além disso, a atividade fortaleceu a aproximação entre a universidade e a comunidade e proporcionou aos acadêmicos a vivência prática dos conhecimentos adquiridos durante a graduação, desenvolvendo </w:t>
            </w:r>
            <w:r>
              <w:rPr>
                <w:w w:val="90"/>
                <w:sz w:val="24"/>
              </w:rPr>
              <w:t>habilidades técnicas, comunicação interpessoal, responsabilidade profissional e atendimento</w:t>
            </w:r>
          </w:p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humanizado.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5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5" w:lineRule="exact"/>
              <w:ind w:left="123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9246" w:hRule="atLeast"/>
        </w:trPr>
        <w:tc>
          <w:tcPr>
            <w:tcW w:w="9211" w:type="dxa"/>
          </w:tcPr>
          <w:p>
            <w:pPr>
              <w:pStyle w:val="TableParagraph"/>
              <w:ind w:left="0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56"/>
              <w:rPr>
                <w:rFonts w:ascii="Arial"/>
                <w:position w:val="1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1645458" cy="2778632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458" cy="277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  <w:r>
              <w:rPr>
                <w:rFonts w:ascii="Times New Roman"/>
                <w:spacing w:val="133"/>
                <w:sz w:val="20"/>
              </w:rPr>
              <w:t> </w:t>
            </w:r>
            <w:r>
              <w:rPr>
                <w:rFonts w:ascii="Arial"/>
                <w:spacing w:val="133"/>
                <w:position w:val="1"/>
                <w:sz w:val="20"/>
              </w:rPr>
              <w:drawing>
                <wp:inline distT="0" distB="0" distL="0" distR="0">
                  <wp:extent cx="1690521" cy="2828925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521" cy="282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pacing w:val="133"/>
                <w:position w:val="1"/>
                <w:sz w:val="20"/>
              </w:rPr>
            </w:r>
          </w:p>
          <w:p>
            <w:pPr>
              <w:pStyle w:val="TableParagraph"/>
              <w:spacing w:before="2"/>
              <w:ind w:left="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5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1527585" cy="2715482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585" cy="2715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headerReference w:type="default" r:id="rId6"/>
          <w:pgSz w:w="11920" w:h="16850"/>
          <w:pgMar w:header="694" w:footer="0" w:top="1640" w:bottom="280" w:left="1275" w:right="1275"/>
        </w:sectPr>
      </w:pPr>
    </w:p>
    <w:p>
      <w:pPr>
        <w:pStyle w:val="BodyText"/>
      </w:pPr>
    </w:p>
    <w:p>
      <w:pPr>
        <w:pStyle w:val="BodyText"/>
        <w:spacing w:before="48"/>
      </w:pPr>
    </w:p>
    <w:p>
      <w:pPr>
        <w:pStyle w:val="BodyText"/>
        <w:ind w:left="1" w:right="1"/>
        <w:jc w:val="center"/>
      </w:pPr>
      <w:r>
        <w:rPr>
          <w:w w:val="80"/>
        </w:rPr>
        <w:t>RELATÓRIO</w:t>
      </w:r>
      <w:r>
        <w:rPr>
          <w:spacing w:val="-9"/>
        </w:rPr>
        <w:t> </w:t>
      </w:r>
      <w:r>
        <w:rPr>
          <w:w w:val="80"/>
        </w:rPr>
        <w:t>PARCIAL</w:t>
      </w:r>
      <w:r>
        <w:rPr>
          <w:spacing w:val="-10"/>
        </w:rPr>
        <w:t> </w:t>
      </w:r>
      <w:r>
        <w:rPr>
          <w:w w:val="80"/>
        </w:rPr>
        <w:t>DE</w:t>
      </w:r>
      <w:r>
        <w:rPr>
          <w:spacing w:val="-7"/>
        </w:rPr>
        <w:t> </w:t>
      </w:r>
      <w:r>
        <w:rPr>
          <w:w w:val="80"/>
        </w:rPr>
        <w:t>ATIVIDADE</w:t>
      </w:r>
      <w:r>
        <w:rPr>
          <w:spacing w:val="-8"/>
        </w:rPr>
        <w:t> </w:t>
      </w:r>
      <w:r>
        <w:rPr>
          <w:w w:val="80"/>
        </w:rPr>
        <w:t>CURRICULAR</w:t>
      </w:r>
      <w:r>
        <w:rPr>
          <w:spacing w:val="-8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9"/>
                <w:w w:val="9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95"/>
                <w:sz w:val="24"/>
              </w:rPr>
              <w:t>Identificação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11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10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3" w:hRule="atLeast"/>
        </w:trPr>
        <w:tc>
          <w:tcPr>
            <w:tcW w:w="9180" w:type="dxa"/>
          </w:tcPr>
          <w:p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3" w:hRule="atLeast"/>
        </w:trPr>
        <w:tc>
          <w:tcPr>
            <w:tcW w:w="9180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06/07/2026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Foco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>
        <w:trPr>
          <w:trHeight w:val="276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1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>
      <w:pPr>
        <w:pStyle w:val="BodyText"/>
        <w:spacing w:before="1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0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1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31" w:hRule="atLeast"/>
        </w:trPr>
        <w:tc>
          <w:tcPr>
            <w:tcW w:w="9180" w:type="dxa"/>
          </w:tcPr>
          <w:p>
            <w:pPr>
              <w:pStyle w:val="TableParagraph"/>
              <w:spacing w:line="272" w:lineRule="exact" w:before="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72" w:lineRule="exact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Gabrielle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Bastos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Santos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Nathalya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Cristina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Penteado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1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3309" w:hRule="atLeast"/>
        </w:trPr>
        <w:tc>
          <w:tcPr>
            <w:tcW w:w="9180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atividade teve como objetivo promover a educação em saúde e conscientizar a população sobre o </w:t>
            </w:r>
            <w:r>
              <w:rPr>
                <w:w w:val="80"/>
                <w:sz w:val="24"/>
              </w:rPr>
              <w:t>Diabetes Mellitus tipo 2, destacando sua alta prevalência, os principais fatores de risco e a importância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adoção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hábitos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vida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saudáveis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para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prevenção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controle.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Buscou-se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orientar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os </w:t>
            </w:r>
            <w:r>
              <w:rPr>
                <w:w w:val="85"/>
                <w:sz w:val="24"/>
              </w:rPr>
              <w:t>participantes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sobre os sinais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 sintomas da doença, a necessidade do monitoramento periódico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 </w:t>
            </w:r>
            <w:r>
              <w:rPr>
                <w:w w:val="90"/>
                <w:sz w:val="24"/>
              </w:rPr>
              <w:t>glicemia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importância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diagnóstico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precoce,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uma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vez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Diabetes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Mellitus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tipo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pode </w:t>
            </w:r>
            <w:r>
              <w:rPr>
                <w:w w:val="80"/>
                <w:sz w:val="24"/>
              </w:rPr>
              <w:t>permanecer assintomático por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longos períodos e favorecer o desenvolvimento de complicações quando </w:t>
            </w:r>
            <w:r>
              <w:rPr>
                <w:w w:val="85"/>
                <w:sz w:val="24"/>
              </w:rPr>
              <w:t>não tratado adequadamente. Durante a ação, foram realizadas a verificação da glicemia capilar, a </w:t>
            </w:r>
            <w:r>
              <w:rPr>
                <w:w w:val="90"/>
                <w:sz w:val="24"/>
              </w:rPr>
              <w:t>aferição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pressão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arterial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avaliação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saturação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oxigênio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frequência cardíaca, associadas a orientações sobre alimentação saudável, prática regular de atividade física e </w:t>
            </w:r>
            <w:r>
              <w:rPr>
                <w:w w:val="85"/>
                <w:sz w:val="24"/>
              </w:rPr>
              <w:t>acompanhamento contínuo com profissionais de saúde. A atividade também teve como finalidade proporcionar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aos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acadêmicos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aplicação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prática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dos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conhecimentos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adquiridos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na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graduação,</w:t>
            </w:r>
          </w:p>
          <w:p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fortalecendo</w:t>
            </w:r>
            <w:r>
              <w:rPr>
                <w:spacing w:val="9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9"/>
                <w:sz w:val="24"/>
              </w:rPr>
              <w:t> </w:t>
            </w:r>
            <w:r>
              <w:rPr>
                <w:w w:val="80"/>
                <w:sz w:val="24"/>
              </w:rPr>
              <w:t>integração</w:t>
            </w:r>
            <w:r>
              <w:rPr>
                <w:spacing w:val="14"/>
                <w:sz w:val="24"/>
              </w:rPr>
              <w:t> </w:t>
            </w:r>
            <w:r>
              <w:rPr>
                <w:w w:val="80"/>
                <w:sz w:val="24"/>
              </w:rPr>
              <w:t>entre</w:t>
            </w:r>
            <w:r>
              <w:rPr>
                <w:spacing w:val="9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8"/>
                <w:sz w:val="24"/>
              </w:rPr>
              <w:t> </w:t>
            </w:r>
            <w:r>
              <w:rPr>
                <w:w w:val="80"/>
                <w:sz w:val="24"/>
              </w:rPr>
              <w:t>universidade</w:t>
            </w:r>
            <w:r>
              <w:rPr>
                <w:spacing w:val="12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8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comunidade.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3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755" w:hRule="atLeast"/>
        </w:trPr>
        <w:tc>
          <w:tcPr>
            <w:tcW w:w="9211" w:type="dxa"/>
          </w:tcPr>
          <w:p>
            <w:pPr>
              <w:pStyle w:val="TableParagraph"/>
              <w:spacing w:before="2"/>
              <w:ind w:right="86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atividade extensionista foi realizada na feira da cidade com o objetivo de promover a educação em </w:t>
            </w:r>
            <w:r>
              <w:rPr>
                <w:w w:val="80"/>
                <w:sz w:val="24"/>
              </w:rPr>
              <w:t>saúde e conscientizar a população sobre o Diabetes Mellitus tipo 2, uma doença crônica caracterizada </w:t>
            </w:r>
            <w:r>
              <w:rPr>
                <w:w w:val="85"/>
                <w:sz w:val="24"/>
              </w:rPr>
              <w:t>pela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resistência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insulina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e,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muitos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casos, pela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produção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insuficiente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desse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hormônio, </w:t>
            </w:r>
            <w:r>
              <w:rPr>
                <w:w w:val="80"/>
                <w:sz w:val="24"/>
              </w:rPr>
              <w:t>estando frequentemente associada a fatores como sedentarismo, alimentação inadequada, excesso de </w:t>
            </w:r>
            <w:r>
              <w:rPr>
                <w:w w:val="85"/>
                <w:sz w:val="24"/>
              </w:rPr>
              <w:t>peso e histórico familiar. Durante a ação, foi realizada a verificação da glicemia capilar casual dos </w:t>
            </w:r>
            <w:r>
              <w:rPr>
                <w:w w:val="90"/>
                <w:sz w:val="24"/>
              </w:rPr>
              <w:t>participantes, seguindo as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normas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biossegurança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 utilizando materiais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adequados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para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o </w:t>
            </w:r>
            <w:r>
              <w:rPr>
                <w:spacing w:val="-2"/>
                <w:w w:val="90"/>
                <w:sz w:val="24"/>
              </w:rPr>
              <w:t>procedimento.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Também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foram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aferidos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 pressão arterial,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 saturação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periférica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oxigênio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 </w:t>
            </w:r>
            <w:r>
              <w:rPr>
                <w:w w:val="90"/>
                <w:sz w:val="24"/>
              </w:rPr>
              <w:t>frequência cardíaca, contribuindo para uma avaliação geral do estado de saúde. Após cada</w:t>
            </w:r>
          </w:p>
          <w:p>
            <w:pPr>
              <w:pStyle w:val="TableParagraph"/>
              <w:spacing w:line="216" w:lineRule="auto" w:before="23"/>
              <w:ind w:right="190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procedimento,</w:t>
            </w:r>
            <w:r>
              <w:rPr>
                <w:spacing w:val="-6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os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participantes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receberam</w:t>
            </w:r>
            <w:r>
              <w:rPr>
                <w:spacing w:val="-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orientações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sobre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os</w:t>
            </w:r>
            <w:r>
              <w:rPr>
                <w:spacing w:val="-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valores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obtidos,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os</w:t>
            </w:r>
            <w:r>
              <w:rPr>
                <w:spacing w:val="-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valores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referência da glicemia, os fatores de risco para o desenvolvimento do Diabetes Mellitus tipo 2 e a importância da</w:t>
            </w:r>
          </w:p>
        </w:tc>
      </w:tr>
    </w:tbl>
    <w:p>
      <w:pPr>
        <w:pStyle w:val="TableParagraph"/>
        <w:spacing w:after="0" w:line="216" w:lineRule="auto"/>
        <w:jc w:val="both"/>
        <w:rPr>
          <w:sz w:val="24"/>
        </w:rPr>
        <w:sectPr>
          <w:pgSz w:w="11920" w:h="16850"/>
          <w:pgMar w:header="694" w:footer="0" w:top="1640" w:bottom="280" w:left="1275" w:right="1275"/>
        </w:sectPr>
      </w:pPr>
    </w:p>
    <w:p>
      <w:pPr>
        <w:pStyle w:val="BodyText"/>
        <w:spacing w:before="1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54" w:hRule="atLeast"/>
        </w:trPr>
        <w:tc>
          <w:tcPr>
            <w:tcW w:w="9211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adoção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hábitos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saudáveis,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alimentação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equilibrada, prática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regular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 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física </w:t>
            </w:r>
            <w:r>
              <w:rPr>
                <w:w w:val="85"/>
                <w:sz w:val="24"/>
              </w:rPr>
              <w:t>e acompanhamento periódico dos níveis glicêmicos.</w:t>
            </w:r>
          </w:p>
          <w:p>
            <w:pPr>
              <w:pStyle w:val="TableParagraph"/>
              <w:spacing w:before="274"/>
              <w:ind w:right="89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Os resultados alcançados demonstraram que a atividade contribuiu para ampliar o conhecimento da </w:t>
            </w:r>
            <w:r>
              <w:rPr>
                <w:w w:val="85"/>
                <w:sz w:val="24"/>
              </w:rPr>
              <w:t>população sobre o Diabetes Mellitus tipo 2 e a importância do diagnóstico precoce e do controle </w:t>
            </w:r>
            <w:r>
              <w:rPr>
                <w:w w:val="80"/>
                <w:sz w:val="24"/>
              </w:rPr>
              <w:t>adequado da doença. Além disso, permitiu identificar participantes com alterações glicêmicas que foram orientados a procurar atendimento em um serviço de saúde para investigação e acompanhamento. A ação também fortaleceu o vínculo entre a universidade e a comunidade e proporcionou aos acadêmicos</w:t>
            </w:r>
          </w:p>
          <w:p>
            <w:pPr>
              <w:pStyle w:val="TableParagraph"/>
              <w:spacing w:line="218" w:lineRule="auto" w:before="20"/>
              <w:ind w:right="242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aplicação prática dos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conhecimentos adquiridos durante a graduação, desenvolvendo habilidades técnicas, comunicação em saúde e atendimento humanizado.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3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3" w:lineRule="exact"/>
              <w:ind w:left="123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9946" w:hRule="atLeast"/>
        </w:trPr>
        <w:tc>
          <w:tcPr>
            <w:tcW w:w="9211" w:type="dxa"/>
          </w:tcPr>
          <w:p>
            <w:pPr>
              <w:pStyle w:val="TableParagraph"/>
              <w:spacing w:before="15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3367" w:val="left" w:leader="none"/>
              </w:tabs>
              <w:ind w:left="302"/>
              <w:rPr>
                <w:rFonts w:ascii="Arial"/>
                <w:position w:val="1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1718667" cy="3055239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667" cy="3055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drawing>
                <wp:inline distT="0" distB="0" distL="0" distR="0">
                  <wp:extent cx="1713372" cy="3046856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372" cy="304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1"/>
                <w:sz w:val="20"/>
              </w:rPr>
            </w:r>
          </w:p>
          <w:p>
            <w:pPr>
              <w:pStyle w:val="TableParagraph"/>
              <w:spacing w:before="4"/>
              <w:ind w:left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tabs>
                <w:tab w:pos="3137" w:val="left" w:leader="none"/>
              </w:tabs>
              <w:ind w:left="302"/>
              <w:rPr>
                <w:rFonts w:ascii="Arial"/>
                <w:sz w:val="20"/>
              </w:rPr>
            </w:pPr>
            <w:r>
              <w:rPr>
                <w:rFonts w:ascii="Arial"/>
                <w:position w:val="4"/>
                <w:sz w:val="20"/>
              </w:rPr>
              <w:drawing>
                <wp:inline distT="0" distB="0" distL="0" distR="0">
                  <wp:extent cx="1659755" cy="2950464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755" cy="2950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4"/>
                <w:sz w:val="20"/>
              </w:rPr>
            </w:r>
            <w:r>
              <w:rPr>
                <w:rFonts w:ascii="Arial"/>
                <w:position w:val="4"/>
                <w:sz w:val="20"/>
              </w:rPr>
              <w:tab/>
            </w:r>
            <w:r>
              <w:rPr>
                <w:rFonts w:ascii="Arial"/>
                <w:sz w:val="20"/>
              </w:rPr>
              <w:drawing>
                <wp:inline distT="0" distB="0" distL="0" distR="0">
                  <wp:extent cx="1673867" cy="2975610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7" cy="297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20" w:h="16850"/>
          <w:pgMar w:header="694" w:footer="0" w:top="1640" w:bottom="280" w:left="1275" w:right="1275"/>
        </w:sectPr>
      </w:pPr>
    </w:p>
    <w:p>
      <w:pPr>
        <w:pStyle w:val="BodyText"/>
        <w:spacing w:before="82"/>
        <w:ind w:left="1" w:right="1"/>
        <w:jc w:val="center"/>
      </w:pPr>
      <w:r>
        <w:rPr>
          <w:w w:val="80"/>
        </w:rPr>
        <w:t>RELATÓRIO</w:t>
      </w:r>
      <w:r>
        <w:rPr>
          <w:spacing w:val="-9"/>
        </w:rPr>
        <w:t> </w:t>
      </w:r>
      <w:r>
        <w:rPr>
          <w:w w:val="80"/>
        </w:rPr>
        <w:t>PARCIAL</w:t>
      </w:r>
      <w:r>
        <w:rPr>
          <w:spacing w:val="-10"/>
        </w:rPr>
        <w:t> </w:t>
      </w:r>
      <w:r>
        <w:rPr>
          <w:w w:val="80"/>
        </w:rPr>
        <w:t>DE</w:t>
      </w:r>
      <w:r>
        <w:rPr>
          <w:spacing w:val="-7"/>
        </w:rPr>
        <w:t> </w:t>
      </w:r>
      <w:r>
        <w:rPr>
          <w:w w:val="80"/>
        </w:rPr>
        <w:t>ATIVIDADE</w:t>
      </w:r>
      <w:r>
        <w:rPr>
          <w:spacing w:val="-8"/>
        </w:rPr>
        <w:t> </w:t>
      </w:r>
      <w:r>
        <w:rPr>
          <w:w w:val="80"/>
        </w:rPr>
        <w:t>CURRICULAR</w:t>
      </w:r>
      <w:r>
        <w:rPr>
          <w:spacing w:val="-8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3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9"/>
                <w:w w:val="9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95"/>
                <w:sz w:val="24"/>
              </w:rPr>
              <w:t>Identificação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11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10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3" w:hRule="atLeast"/>
        </w:trPr>
        <w:tc>
          <w:tcPr>
            <w:tcW w:w="9180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06/07/2026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1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1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Coração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1.6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Local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Atividade: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Feira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>
      <w:pPr>
        <w:pStyle w:val="BodyText"/>
        <w:spacing w:before="188" w:after="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31" w:hRule="atLeast"/>
        </w:trPr>
        <w:tc>
          <w:tcPr>
            <w:tcW w:w="9180" w:type="dxa"/>
          </w:tcPr>
          <w:p>
            <w:pPr>
              <w:pStyle w:val="TableParagraph"/>
              <w:spacing w:before="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75"/>
                <w:sz w:val="24"/>
              </w:rPr>
              <w:t>Gabrielle</w:t>
            </w:r>
            <w:r>
              <w:rPr>
                <w:spacing w:val="15"/>
                <w:sz w:val="24"/>
              </w:rPr>
              <w:t> </w:t>
            </w:r>
            <w:r>
              <w:rPr>
                <w:w w:val="75"/>
                <w:sz w:val="24"/>
              </w:rPr>
              <w:t>Bastos</w:t>
            </w:r>
            <w:r>
              <w:rPr>
                <w:spacing w:val="12"/>
                <w:sz w:val="24"/>
              </w:rPr>
              <w:t> </w:t>
            </w:r>
            <w:r>
              <w:rPr>
                <w:w w:val="75"/>
                <w:sz w:val="24"/>
              </w:rPr>
              <w:t>dos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75"/>
                <w:sz w:val="24"/>
              </w:rPr>
              <w:t>Santos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40" w:lineRule="auto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75"/>
                <w:sz w:val="24"/>
              </w:rPr>
              <w:t>Nathalya</w:t>
            </w:r>
            <w:r>
              <w:rPr>
                <w:spacing w:val="13"/>
                <w:sz w:val="24"/>
              </w:rPr>
              <w:t> </w:t>
            </w:r>
            <w:r>
              <w:rPr>
                <w:w w:val="75"/>
                <w:sz w:val="24"/>
              </w:rPr>
              <w:t>Cristina</w:t>
            </w:r>
            <w:r>
              <w:rPr>
                <w:spacing w:val="13"/>
                <w:sz w:val="24"/>
              </w:rPr>
              <w:t>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14"/>
                <w:sz w:val="24"/>
              </w:rPr>
              <w:t> </w:t>
            </w:r>
            <w:r>
              <w:rPr>
                <w:w w:val="75"/>
                <w:sz w:val="24"/>
              </w:rPr>
              <w:t>Souza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75"/>
                <w:sz w:val="24"/>
              </w:rPr>
              <w:t>Penteado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1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377" w:hRule="atLeast"/>
        </w:trPr>
        <w:tc>
          <w:tcPr>
            <w:tcW w:w="9180" w:type="dxa"/>
          </w:tcPr>
          <w:p>
            <w:pPr>
              <w:pStyle w:val="TableParagraph"/>
              <w:spacing w:line="235" w:lineRule="auto" w:before="4"/>
              <w:ind w:right="98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objetivo da atividade foi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promover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educação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saúde por</w:t>
            </w:r>
            <w:r>
              <w:rPr>
                <w:spacing w:val="-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meio de orientações à comunidade sobre </w:t>
            </w:r>
            <w:r>
              <w:rPr>
                <w:w w:val="85"/>
                <w:sz w:val="24"/>
              </w:rPr>
              <w:t>o colesterol e sua relação com a saúde cardiovascular, conscientizando os participantes sobre os </w:t>
            </w:r>
            <w:r>
              <w:rPr>
                <w:w w:val="80"/>
                <w:sz w:val="24"/>
              </w:rPr>
              <w:t>fatores de risco para doenças cardiovasculares, a importância da prevenção, da adoção de hábitos de </w:t>
            </w:r>
            <w:r>
              <w:rPr>
                <w:w w:val="85"/>
                <w:sz w:val="24"/>
              </w:rPr>
              <w:t>vida saudáveis e da realização de exames laboratoriais para o acompanhamento dos níveis de </w:t>
            </w:r>
            <w:r>
              <w:rPr>
                <w:spacing w:val="-2"/>
                <w:w w:val="90"/>
                <w:sz w:val="24"/>
              </w:rPr>
              <w:t>colesterol.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3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753" w:hRule="atLeast"/>
        </w:trPr>
        <w:tc>
          <w:tcPr>
            <w:tcW w:w="9211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extensionista foi realizada no dia 06/07/2026, às 19h40, na Feira da Coophalis. Durante a ação, foram prestadas orientações à comunidade sobre o colesterol, suas principais frações (HDL, LDL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e triglicerídeos), sua relação com as doenças cardiovasculares e a importância do controle dos fatores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risco.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Também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foram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abordados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temas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alimentação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saudável,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prática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regular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atividade física, manutenção do peso adequado, abandono do tabagismo e realização periódica de exames laboratoriais, especialmente o lipidograma. Os participantes tiveram a oportunidade de esclarecer </w:t>
            </w:r>
            <w:r>
              <w:rPr>
                <w:w w:val="95"/>
                <w:sz w:val="24"/>
              </w:rPr>
              <w:t>dúvidas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receberam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informações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sobre</w:t>
            </w:r>
            <w:r>
              <w:rPr>
                <w:spacing w:val="-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medidas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preventivas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para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promoção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da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saúde </w:t>
            </w:r>
            <w:r>
              <w:rPr>
                <w:spacing w:val="-2"/>
                <w:w w:val="85"/>
                <w:sz w:val="24"/>
              </w:rPr>
              <w:t>cardiovascular.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atividade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contribuiu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para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ampliar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conhecimento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da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população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sobre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prevenção</w:t>
            </w:r>
          </w:p>
          <w:p>
            <w:pPr>
              <w:pStyle w:val="TableParagraph"/>
              <w:spacing w:line="218" w:lineRule="auto" w:before="21"/>
              <w:ind w:right="137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das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doenças cardiovasculares, incentivando a adoção de hábitos saudáveis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 acompanhamento </w:t>
            </w:r>
            <w:r>
              <w:rPr>
                <w:w w:val="90"/>
                <w:sz w:val="24"/>
              </w:rPr>
              <w:t>periódico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saúde.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4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3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3" w:lineRule="exact"/>
              <w:ind w:left="123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275" w:hRule="atLeast"/>
        </w:trPr>
        <w:tc>
          <w:tcPr>
            <w:tcW w:w="92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20" w:h="16850"/>
          <w:pgMar w:header="694" w:footer="0" w:top="1640" w:bottom="280" w:left="1275" w:right="1275"/>
        </w:sectPr>
      </w:pPr>
    </w:p>
    <w:p>
      <w:pPr>
        <w:pStyle w:val="BodyText"/>
        <w:spacing w:before="1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8763" w:hRule="atLeast"/>
        </w:trPr>
        <w:tc>
          <w:tcPr>
            <w:tcW w:w="9211" w:type="dxa"/>
          </w:tcPr>
          <w:p>
            <w:pPr>
              <w:pStyle w:val="TableParagraph"/>
              <w:ind w:left="85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4755515" cy="5561965"/>
                      <wp:effectExtent l="0" t="0" r="0" b="635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4755515" cy="5561965"/>
                                <a:chExt cx="4755515" cy="5561965"/>
                              </a:xfrm>
                            </wpg:grpSpPr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226"/>
                                  <a:ext cx="3155950" cy="279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62300" y="0"/>
                                  <a:ext cx="1593214" cy="2829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8741" y="2838576"/>
                                  <a:ext cx="3065145" cy="2723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4.45pt;height:437.95pt;mso-position-horizontal-relative:char;mso-position-vertical-relative:line" id="docshapegroup1" coordorigin="0,0" coordsize="7489,8759">
                      <v:shape style="position:absolute;left:0;top:60;width:4970;height:4405" type="#_x0000_t75" id="docshape2" stroked="false">
                        <v:imagedata r:id="rId14" o:title=""/>
                      </v:shape>
                      <v:shape style="position:absolute;left:4980;top:0;width:2509;height:4457" type="#_x0000_t75" id="docshape3" stroked="false">
                        <v:imagedata r:id="rId15" o:title=""/>
                      </v:shape>
                      <v:shape style="position:absolute;left:1336;top:4470;width:4827;height:4289" type="#_x0000_t75" id="docshape4" stroked="false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20" w:h="16850"/>
          <w:pgMar w:header="694" w:footer="0" w:top="1640" w:bottom="280" w:left="1275" w:right="1275"/>
        </w:sectPr>
      </w:pPr>
    </w:p>
    <w:p>
      <w:pPr>
        <w:pStyle w:val="BodyText"/>
        <w:spacing w:before="82"/>
        <w:ind w:right="1"/>
        <w:jc w:val="center"/>
      </w:pPr>
      <w:r>
        <w:rPr>
          <w:w w:val="80"/>
        </w:rPr>
        <w:t>ELATÓRIO</w:t>
      </w:r>
      <w:r>
        <w:rPr>
          <w:spacing w:val="-7"/>
        </w:rPr>
        <w:t> </w:t>
      </w:r>
      <w:r>
        <w:rPr>
          <w:w w:val="80"/>
        </w:rPr>
        <w:t>PARCIAL</w:t>
      </w:r>
      <w:r>
        <w:rPr>
          <w:spacing w:val="-7"/>
        </w:rPr>
        <w:t> </w:t>
      </w:r>
      <w:r>
        <w:rPr>
          <w:w w:val="80"/>
        </w:rPr>
        <w:t>DE</w:t>
      </w:r>
      <w:r>
        <w:rPr>
          <w:spacing w:val="-10"/>
        </w:rPr>
        <w:t> </w:t>
      </w:r>
      <w:r>
        <w:rPr>
          <w:w w:val="80"/>
        </w:rPr>
        <w:t>ATIVIDADE</w:t>
      </w:r>
      <w:r>
        <w:rPr>
          <w:spacing w:val="-5"/>
        </w:rPr>
        <w:t> </w:t>
      </w:r>
      <w:r>
        <w:rPr>
          <w:w w:val="80"/>
        </w:rPr>
        <w:t>CURRICULAR</w:t>
      </w:r>
      <w:r>
        <w:rPr>
          <w:spacing w:val="-6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3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9"/>
                <w:w w:val="9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95"/>
                <w:sz w:val="24"/>
              </w:rPr>
              <w:t>Identificação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11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10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3" w:hRule="atLeast"/>
        </w:trPr>
        <w:tc>
          <w:tcPr>
            <w:tcW w:w="9180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08/06/2026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1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1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13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Coração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>
        <w:trPr>
          <w:trHeight w:val="275" w:hRule="atLeast"/>
        </w:trPr>
        <w:tc>
          <w:tcPr>
            <w:tcW w:w="9180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1.6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Local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Atividade: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Feira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>
      <w:pPr>
        <w:pStyle w:val="BodyText"/>
        <w:spacing w:before="188" w:after="1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31" w:hRule="atLeast"/>
        </w:trPr>
        <w:tc>
          <w:tcPr>
            <w:tcW w:w="9180" w:type="dxa"/>
          </w:tcPr>
          <w:p>
            <w:pPr>
              <w:pStyle w:val="TableParagraph"/>
              <w:spacing w:before="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75"/>
                <w:sz w:val="24"/>
              </w:rPr>
              <w:t>Gabrielle</w:t>
            </w:r>
            <w:r>
              <w:rPr>
                <w:spacing w:val="15"/>
                <w:sz w:val="24"/>
              </w:rPr>
              <w:t> </w:t>
            </w:r>
            <w:r>
              <w:rPr>
                <w:w w:val="75"/>
                <w:sz w:val="24"/>
              </w:rPr>
              <w:t>Bastos</w:t>
            </w:r>
            <w:r>
              <w:rPr>
                <w:spacing w:val="12"/>
                <w:sz w:val="24"/>
              </w:rPr>
              <w:t> </w:t>
            </w:r>
            <w:r>
              <w:rPr>
                <w:w w:val="75"/>
                <w:sz w:val="24"/>
              </w:rPr>
              <w:t>dos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75"/>
                <w:sz w:val="24"/>
              </w:rPr>
              <w:t>Santos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7" w:val="left" w:leader="none"/>
              </w:tabs>
              <w:spacing w:line="240" w:lineRule="auto" w:before="0" w:after="0"/>
              <w:ind w:left="327" w:right="0" w:hanging="215"/>
              <w:jc w:val="left"/>
              <w:rPr>
                <w:sz w:val="24"/>
              </w:rPr>
            </w:pPr>
            <w:r>
              <w:rPr>
                <w:w w:val="75"/>
                <w:sz w:val="24"/>
              </w:rPr>
              <w:t>Nathalya</w:t>
            </w:r>
            <w:r>
              <w:rPr>
                <w:spacing w:val="13"/>
                <w:sz w:val="24"/>
              </w:rPr>
              <w:t> </w:t>
            </w:r>
            <w:r>
              <w:rPr>
                <w:w w:val="75"/>
                <w:sz w:val="24"/>
              </w:rPr>
              <w:t>Cristina</w:t>
            </w:r>
            <w:r>
              <w:rPr>
                <w:spacing w:val="13"/>
                <w:sz w:val="24"/>
              </w:rPr>
              <w:t>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14"/>
                <w:sz w:val="24"/>
              </w:rPr>
              <w:t> </w:t>
            </w:r>
            <w:r>
              <w:rPr>
                <w:w w:val="75"/>
                <w:sz w:val="24"/>
              </w:rPr>
              <w:t>Souza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75"/>
                <w:sz w:val="24"/>
              </w:rPr>
              <w:t>Penteado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</w:tblGrid>
      <w:tr>
        <w:trPr>
          <w:trHeight w:val="275" w:hRule="atLeast"/>
        </w:trPr>
        <w:tc>
          <w:tcPr>
            <w:tcW w:w="9180" w:type="dxa"/>
            <w:shd w:val="clear" w:color="auto" w:fill="00AE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1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101" w:hRule="atLeast"/>
        </w:trPr>
        <w:tc>
          <w:tcPr>
            <w:tcW w:w="9180" w:type="dxa"/>
          </w:tcPr>
          <w:p>
            <w:pPr>
              <w:pStyle w:val="TableParagraph"/>
              <w:spacing w:line="232" w:lineRule="auto" w:before="7"/>
              <w:ind w:right="104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O objetivo da atividade foi promover a educação em saúde por meio da orientação à comunidade sobre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 colesterol e sua influência na saúde cardiovascular, conscientizando os participantes sobre os fatores de risco para doenças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do coração,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a importância da prevenção,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da adoção de hábitos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de vida saudáveis e da realização periódica de exames laboratoriais para o monitoramento do perfil lipídico.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3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757" w:hRule="atLeast"/>
        </w:trPr>
        <w:tc>
          <w:tcPr>
            <w:tcW w:w="9211" w:type="dxa"/>
          </w:tcPr>
          <w:p>
            <w:pPr>
              <w:pStyle w:val="TableParagraph"/>
              <w:spacing w:line="237" w:lineRule="auto" w:before="2"/>
              <w:ind w:right="87"/>
              <w:rPr>
                <w:sz w:val="24"/>
              </w:rPr>
            </w:pPr>
            <w:r>
              <w:rPr>
                <w:w w:val="80"/>
                <w:sz w:val="24"/>
              </w:rPr>
              <w:t>A atividade extensionista foi realizada no dia 08/06/2026, às 18h30, na Feira da Coophalis. Durante a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ação, foram realizadas orientações à comunidade sobre o colesterol, abordando a diferença entre HDL, LDL e triglicerídeos, bem como sua relação com o desenvolvimento de doenças cardiovasculares. Os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participantes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receberam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informações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sobre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importância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uma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alimentação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equilibrada,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prática </w:t>
            </w:r>
            <w:r>
              <w:rPr>
                <w:w w:val="90"/>
                <w:sz w:val="24"/>
              </w:rPr>
              <w:t>regular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atividade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física,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controle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peso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corporal,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redução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consumo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alimentos ultraprocessados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realização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periódica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lipidograma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para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acompanhamento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saúde </w:t>
            </w:r>
            <w:r>
              <w:rPr>
                <w:w w:val="85"/>
                <w:sz w:val="24"/>
              </w:rPr>
              <w:t>cardiovascular.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Também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foram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esclarecidas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dúvidas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participantes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divulgada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 acompanhamento preventivo e da realização de exames laboratoriais. A atividade contribuiu para </w:t>
            </w:r>
            <w:r>
              <w:rPr>
                <w:spacing w:val="-2"/>
                <w:w w:val="85"/>
                <w:sz w:val="24"/>
              </w:rPr>
              <w:t>ampliar o conhecimento da população sobre a</w:t>
            </w:r>
            <w:r>
              <w:rPr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prevenção das dislipidemias e incentivar a adoção de </w:t>
            </w:r>
            <w:r>
              <w:rPr>
                <w:w w:val="80"/>
                <w:sz w:val="24"/>
              </w:rPr>
              <w:t>hábitos saudáveis para a promoção da saúde e da qualidade de vida.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273" w:hRule="atLeast"/>
        </w:trPr>
        <w:tc>
          <w:tcPr>
            <w:tcW w:w="9211" w:type="dxa"/>
            <w:shd w:val="clear" w:color="auto" w:fill="00AE50"/>
          </w:tcPr>
          <w:p>
            <w:pPr>
              <w:pStyle w:val="TableParagraph"/>
              <w:spacing w:line="253" w:lineRule="exact"/>
              <w:ind w:left="123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275" w:hRule="atLeast"/>
        </w:trPr>
        <w:tc>
          <w:tcPr>
            <w:tcW w:w="921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20" w:h="16850"/>
          <w:pgMar w:header="694" w:footer="0" w:top="1640" w:bottom="280" w:left="1275" w:right="1275"/>
        </w:sectPr>
      </w:pPr>
    </w:p>
    <w:p>
      <w:pPr>
        <w:pStyle w:val="BodyText"/>
        <w:spacing w:before="1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1"/>
      </w:tblGrid>
      <w:tr>
        <w:trPr>
          <w:trHeight w:val="9949" w:hRule="atLeast"/>
        </w:trPr>
        <w:tc>
          <w:tcPr>
            <w:tcW w:w="9211" w:type="dxa"/>
          </w:tcPr>
          <w:p>
            <w:pPr>
              <w:pStyle w:val="TableParagraph"/>
              <w:ind w:left="1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596890" cy="3752850"/>
                      <wp:effectExtent l="0" t="0" r="0" b="9525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5596890" cy="3752850"/>
                                <a:chExt cx="5596890" cy="3752850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2069"/>
                                  <a:ext cx="1654048" cy="29376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5085" y="0"/>
                                  <a:ext cx="2241804" cy="29865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4202" y="482473"/>
                                  <a:ext cx="1841372" cy="32703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40.7pt;height:295.5pt;mso-position-horizontal-relative:char;mso-position-vertical-relative:line" id="docshapegroup5" coordorigin="0,0" coordsize="8814,5910">
                      <v:shape style="position:absolute;left:0;top:82;width:2605;height:4627" type="#_x0000_t75" id="docshape6" stroked="false">
                        <v:imagedata r:id="rId17" o:title=""/>
                      </v:shape>
                      <v:shape style="position:absolute;left:5283;top:0;width:3531;height:4704" type="#_x0000_t75" id="docshape7" stroked="false">
                        <v:imagedata r:id="rId18" o:title=""/>
                      </v:shape>
                      <v:shape style="position:absolute;left:2557;top:759;width:2900;height:5151" type="#_x0000_t75" id="docshape8" stroked="false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sz w:val="20"/>
              </w:rPr>
            </w:r>
          </w:p>
        </w:tc>
      </w:tr>
    </w:tbl>
    <w:sectPr>
      <w:pgSz w:w="11920" w:h="16850"/>
      <w:pgMar w:header="694" w:footer="0" w:top="16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399936">
          <wp:simplePos x="0" y="0"/>
          <wp:positionH relativeFrom="page">
            <wp:posOffset>3065145</wp:posOffset>
          </wp:positionH>
          <wp:positionV relativeFrom="page">
            <wp:posOffset>440689</wp:posOffset>
          </wp:positionV>
          <wp:extent cx="1424940" cy="4730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4940" cy="473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00448">
          <wp:simplePos x="0" y="0"/>
          <wp:positionH relativeFrom="page">
            <wp:posOffset>3065145</wp:posOffset>
          </wp:positionH>
          <wp:positionV relativeFrom="page">
            <wp:posOffset>440689</wp:posOffset>
          </wp:positionV>
          <wp:extent cx="1424940" cy="47307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4940" cy="473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28" w:hanging="216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7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5" w:hanging="21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90" w:hanging="21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5" w:hanging="21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60" w:hanging="21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5" w:hanging="21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0" w:hanging="21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5" w:hanging="21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0" w:hanging="216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8" w:hanging="216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7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5" w:hanging="21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90" w:hanging="21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5" w:hanging="21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60" w:hanging="21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5" w:hanging="21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0" w:hanging="21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5" w:hanging="21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0" w:hanging="216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16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5" w:hanging="21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90" w:hanging="21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5" w:hanging="21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60" w:hanging="21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5" w:hanging="21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0" w:hanging="21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5" w:hanging="21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0" w:hanging="21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16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5" w:hanging="21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90" w:hanging="21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5" w:hanging="21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60" w:hanging="21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5" w:hanging="21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0" w:hanging="21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5" w:hanging="21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0" w:hanging="216"/>
      </w:pPr>
      <w:rPr>
        <w:rFonts w:hint="default"/>
        <w:lang w:val="pt-PT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12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Pedott Jhonne</dc:creator>
  <dcterms:created xsi:type="dcterms:W3CDTF">2026-07-13T17:37:37Z</dcterms:created>
  <dcterms:modified xsi:type="dcterms:W3CDTF">2026-07-13T17:37:37Z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para Microsoft 365</vt:lpwstr>
  </property>
</Properties>
</file>